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/>
        <w:jc w:val="center"/>
      </w:pPr>
      <w:r>
        <w:t xml:space="preserve">Meeting Agenda and Minutes</w:t>
      </w:r>
    </w:p>
    <w:p>
      <w:pPr>
        <w:spacing w:after="320"/>
        <w:jc w:val="center"/>
      </w:pPr>
      <w:r>
        <w:rPr>
          <w:b/>
          <w:bCs/>
          <w:color w:val="5a6a7a"/>
          <w:sz w:val="22"/>
          <w:szCs w:val="22"/>
        </w:rPr>
        <w:t xml:space="preserve">BAHub — BusinessAnalysis.hopto.org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PART A — AGENDA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Meeting Title: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Date and Time: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Location / Video Link: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Facilitator: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Note-taker: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Meeting Objectives: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1. Attendees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List all invited attendees with their role. Distinguish between required attendees (decision-makers, subject matter experts needed for agenda items) and optional attendees. Common pitfall: inviting people for awareness rather than participation — consider whether asynchronous communication would serve them better.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Required: [Name], Project Sponsor (item 3 — budget decision). [Name], IT Lead (item 2 — technical feasibility). [Name], Business Owner (all items). Optional: [Name], Operations Manager (item 2 only — contextual awareness). Apologies received from: [Name] — nominated proxy: [Proxy Name].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Required attendees (Name + Role + Agenda items):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Optional attendees: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Apologies / proxies: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2. Agenda Item 1 — Review Previous Actions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Structure: Time allocation, pre-read required, decision point, desired outcome. The "desired outcome" forces agenda clarity — vague items produce vague outcomes. Common pitfall: agenda items that are informational updates only — if no decision or action is needed, circulate as an email instead.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Item: Review actions from [Previous Meeting Date]. Time: 10 minutes. Pre-read: Action log distributed 24 hours prior. Decision point: None. Desired outcome: Confirm all actions from previous meeting are complete or carried forward with revised dates. Owner of item: Facilitator.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Item description: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Time allocation: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Pre-read required: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Decision point: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Desired outcome: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Owner: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3. Agenda Item 2 — [Item Name]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Repeat this section for each substantive agenda item. Preparation requirements remind attendees of pre-reading — items without preparation often produce poor decisions. Common pitfall: agenda items so broad that participants arrive unprepared ("Project Update" provides no guidance on what to prepare).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Item: Review technical feasibility assessment for portal integration. Time: 25 minutes. Pre-read: Technical feasibility report v1.2 (attached). Preparation required from IT Lead: bring API capability confirmation and estimated integration complexity. Decision point: YES — Steering Committee approves or defers technical approach. Desired outcome: Agreed technical approach or escalation decision if integration risk is unacceptable.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Item description: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Time allocation: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Pre-read required: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Preparation required from specific attendees: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Decision point (Yes/No):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Desired outcome: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4. Agenda Item 3 — Any Other Business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Time-box AOB. Any significant new items raised in AOB should be deferred to the next meeting with proper preparation. Common pitfall: AOB items receiving disproportionate time because they are raised without preparation materials, yet the group feels obliged to resolve them.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Item: Any Other Business. Time: 5 minutes (hard stop). Rule: Items raised under AOB that require more than 5 minutes discussion will be added to the agenda for the next meeting. Items raised today: None anticipated. Owner: All.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AOB items raised (if any):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Items deferred to next meeting: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spacing w:after="120"/>
      </w:pPr>
    </w:p>
    <w:p>
      <w:pPr>
        <w:pStyle w:val="Heading2"/>
        <w:spacing w:after="120" w:before="400"/>
      </w:pPr>
      <w:r>
        <w:t xml:space="preserve">PART B — MINUTES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Meeting held 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Minutes prepared by: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Minutes approved by: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5. Decisions Made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Record every formal decision taken, including the rationale and any dissenting views. Decisions should be specific enough that the outcome cannot be disputed later. Common pitfall: decisions recorded as outcomes without context ("Portal approved") — include who decided, on what basis, and any conditions attached.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DECISION-001: Technical approach for portal integration approved as Option B (REST API integration). Decision by: Steering Committee consensus. Rationale: API spike confirmed integration feasibility within budget. Condition: IT Lead to provide written confirmation that WMS API supports real-time queries by [Date]. DECISION-002: Go-live date confirmed as [Date] subject to successful UAT completion.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DECISION-001 (what + who + rationale):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DECISION-002: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DECISION-003: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6. Action Items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Each action must have a single named owner, a specific deliverable, and a firm deadline. Actions without owners or deadlines are not actions — they are aspirations. Common pitfall: actions assigned to teams rather than individuals — only individuals deliver actions.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ACTION-001: [IT Lead Name] to provide written API capability confirmation by [Date+5 days]. Status: Open. ACTION-002: [BA Name] to update technical feasibility report with approved approach and distribute to Steering Committee by [Date+3 days]. Status: Open. ACTION-003: [Project Manager Name] to update project plan with revised Phase 2 start date by [Date+2 days]. Status: Open.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ACTION-001 (Owner + Deliverable + Deadline):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ACTION-002: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ACTION-003: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ACTION-004: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7. Parking Lot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Record items raised but deferred for later discussion. Each entry should note who raised it and which meeting or forum will address it. Common pitfall: parking lot items that are never scheduled — assign a responsible person and a target date or meeting.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PARKED-001: Raised by [Operations Manager]: Whether to include returns processing in scope of Phase 1 portal. Deferred to: Business scope review meeting scheduled [Date]. Owner: [Business Owner Name]. PARKED-002: Raised by [IT Lead]: Integration with third-party logistics provider for Phase 2. Deferred to: Phase 2 planning session (post go-live).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PARKED-001 (Raised by + Topic + Deferred to):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PARKED-002: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8. Next Meeting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Confirm next meeting details before closing. Confirm the standing items (actions review, etc.) and any items already known for the agenda. Common pitfall: next meeting scheduled without confirming attendee availability — confirm availability in the meeting.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Next meeting: [Date], [Time], [Location/Link]. Facilitator: [Name]. Standing agenda items: Review actions from this meeting. Known items: Technical feasibility report approval (ACTION-002 output). Phase 2 planning commencement. Pre-reads to be circulated: [BA Name] to send updated feasibility report 24 hours prior.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Date, time, location: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Facilitator: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Standing agenda items: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Known agenda items: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Pre-reads to circulate: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sectPr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BAHub — BusinessAnalysis.hopto.org  |  Meeting Agenda and Minutes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2026-05-25T09:18:03.606Z</dcterms:created>
  <dcterms:modified xsi:type="dcterms:W3CDTF">2026-05-25T09:18:03.606Z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